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F2" w:rsidRDefault="002457F2" w:rsidP="00172DC1">
      <w:pPr>
        <w:shd w:val="clear" w:color="auto" w:fill="FFFFFF"/>
        <w:spacing w:after="0" w:line="240" w:lineRule="auto"/>
        <w:ind w:left="720"/>
        <w:jc w:val="center"/>
        <w:rPr>
          <w:rFonts w:ascii="Segoe UI" w:eastAsia="Times New Roman" w:hAnsi="Segoe UI" w:cs="Segoe UI"/>
          <w:b/>
          <w:bCs/>
          <w:color w:val="2B2B2B"/>
          <w:sz w:val="24"/>
          <w:szCs w:val="24"/>
          <w:lang w:eastAsia="ru-RU"/>
        </w:rPr>
      </w:pPr>
    </w:p>
    <w:p w:rsidR="00172DC1" w:rsidRPr="00172DC1" w:rsidRDefault="00172DC1" w:rsidP="00172DC1">
      <w:pPr>
        <w:shd w:val="clear" w:color="auto" w:fill="FFFFFF"/>
        <w:spacing w:after="0" w:line="240" w:lineRule="auto"/>
        <w:ind w:left="720"/>
        <w:jc w:val="center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b/>
          <w:bCs/>
          <w:color w:val="2B2B2B"/>
          <w:sz w:val="24"/>
          <w:szCs w:val="24"/>
          <w:lang w:eastAsia="ru-RU"/>
        </w:rPr>
        <w:t>Сведения о способах получения консультаций по вопросам соблюдения обязательных требований при осуществлении муниципального  контроля в сфере благоустройства</w:t>
      </w:r>
    </w:p>
    <w:p w:rsidR="00172DC1" w:rsidRPr="00172DC1" w:rsidRDefault="00172DC1" w:rsidP="00172DC1">
      <w:pPr>
        <w:shd w:val="clear" w:color="auto" w:fill="FFFFFF"/>
        <w:spacing w:after="0" w:line="240" w:lineRule="auto"/>
        <w:ind w:left="720"/>
        <w:jc w:val="center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b/>
          <w:bCs/>
          <w:color w:val="2B2B2B"/>
          <w:sz w:val="24"/>
          <w:szCs w:val="24"/>
          <w:lang w:eastAsia="ru-RU"/>
        </w:rPr>
        <w:t xml:space="preserve">в границах </w:t>
      </w:r>
      <w:proofErr w:type="spellStart"/>
      <w:r>
        <w:rPr>
          <w:rFonts w:ascii="Segoe UI" w:eastAsia="Times New Roman" w:hAnsi="Segoe UI" w:cs="Segoe UI"/>
          <w:b/>
          <w:bCs/>
          <w:color w:val="2B2B2B"/>
          <w:sz w:val="24"/>
          <w:szCs w:val="24"/>
          <w:lang w:eastAsia="ru-RU"/>
        </w:rPr>
        <w:t>Быстринского</w:t>
      </w:r>
      <w:proofErr w:type="spellEnd"/>
      <w:r w:rsidRPr="00172DC1">
        <w:rPr>
          <w:rFonts w:ascii="Segoe UI" w:eastAsia="Times New Roman" w:hAnsi="Segoe UI" w:cs="Segoe UI"/>
          <w:b/>
          <w:bCs/>
          <w:color w:val="2B2B2B"/>
          <w:sz w:val="24"/>
          <w:szCs w:val="24"/>
          <w:lang w:eastAsia="ru-RU"/>
        </w:rPr>
        <w:t xml:space="preserve"> муниципального образования</w:t>
      </w:r>
    </w:p>
    <w:p w:rsidR="00172DC1" w:rsidRPr="00172DC1" w:rsidRDefault="00172DC1" w:rsidP="00172DC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 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proofErr w:type="gramStart"/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72DC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доступ к специальному разделу осуществляется с главной (основной) страницы </w:t>
      </w: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официального сайта администрации</w:t>
      </w:r>
      <w:r w:rsidRPr="00172DC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)</w:t>
      </w: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средствах массовой информации,</w:t>
      </w:r>
      <w:r w:rsidRPr="00172DC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 через личные кабинеты контролируемых лиц в государственных информационных системах (при их наличии) и в</w:t>
      </w:r>
      <w:proofErr w:type="gramEnd"/>
      <w:r w:rsidRPr="00172DC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иных формах.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Администрация размещает и поддерживает в актуальном состоянии на официальном сайте администрации в специальном разделе, посвященном контрольной деятельности, сведения, предусмотренные </w:t>
      </w:r>
      <w:hyperlink r:id="rId6" w:history="1">
        <w:r w:rsidRPr="00172DC1">
          <w:rPr>
            <w:rFonts w:ascii="Segoe UI" w:eastAsia="Times New Roman" w:hAnsi="Segoe UI" w:cs="Segoe UI"/>
            <w:color w:val="000000"/>
            <w:sz w:val="24"/>
            <w:szCs w:val="24"/>
            <w:u w:val="single"/>
            <w:lang w:eastAsia="ru-RU"/>
          </w:rPr>
          <w:t>частью 3 статьи 46</w:t>
        </w:r>
      </w:hyperlink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Федерального закона № 248-ФЗ.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Администрация также вправе информировать население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Быстринского</w:t>
      </w:r>
      <w:proofErr w:type="spellEnd"/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72DC1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 </w:t>
      </w: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Личный прием граждан проводится по адресу: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д.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Быстрая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ул. Советская, 36 г</w:t>
      </w: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лавой и (или) должностными лицами. </w:t>
      </w:r>
    </w:p>
    <w:p w:rsidR="00172DC1" w:rsidRPr="00172DC1" w:rsidRDefault="00172DC1" w:rsidP="00172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Быстринского</w:t>
      </w:r>
      <w:proofErr w:type="spellEnd"/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Каждая среда месяца 09:00ч-12</w:t>
      </w: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:00ч. </w:t>
      </w:r>
    </w:p>
    <w:p w:rsidR="00172DC1" w:rsidRPr="00172DC1" w:rsidRDefault="00172DC1" w:rsidP="00172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Должностные лица </w:t>
      </w: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Понедельник –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четверг</w:t>
      </w: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08:00ч до 17:00ч. Обед 12:00ч – 13:00ч.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Пятница – с 08:00 до 12:00 ч.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 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1) организация и осуществление муниципального </w:t>
      </w:r>
      <w:proofErr w:type="gramStart"/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контроля  за</w:t>
      </w:r>
      <w:proofErr w:type="gramEnd"/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соблюдением юридическими лицами, индивидуальными предпринимателями, гражданами обязательных требований;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2) порядок осуществления контрольных мероприятий, установленных положением о муниципальном контроле 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3) порядок обжалования действий (бездействия) должностных лиц;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Консультирование контролируемых лиц в устной форме может </w:t>
      </w:r>
      <w:r w:rsidRPr="00172DC1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осуществляться также на собраниях и конференциях граждан. 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Информация, ставшая известной должностным лицам, в ходе </w:t>
      </w:r>
      <w:r w:rsidRPr="00172DC1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72DC1" w:rsidRPr="00172DC1" w:rsidRDefault="00172DC1" w:rsidP="00172DC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172DC1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Должностными лицами ведутся журналы учета консультирований. </w:t>
      </w:r>
    </w:p>
    <w:p w:rsidR="006F39A0" w:rsidRDefault="006F39A0">
      <w:bookmarkStart w:id="0" w:name="_GoBack"/>
      <w:bookmarkEnd w:id="0"/>
    </w:p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17B3"/>
    <w:multiLevelType w:val="multilevel"/>
    <w:tmpl w:val="A8F4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704FA5"/>
    <w:multiLevelType w:val="multilevel"/>
    <w:tmpl w:val="7BAE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36"/>
    <w:rsid w:val="00172DC1"/>
    <w:rsid w:val="002457F2"/>
    <w:rsid w:val="00581536"/>
    <w:rsid w:val="005C415E"/>
    <w:rsid w:val="006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2023-11-09T05:32:00Z</dcterms:created>
  <dcterms:modified xsi:type="dcterms:W3CDTF">2023-11-09T06:02:00Z</dcterms:modified>
</cp:coreProperties>
</file>